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E4B28" w14:textId="7A119112" w:rsidR="00E4165F" w:rsidRPr="002338F1" w:rsidRDefault="00E4165F" w:rsidP="00E4165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2338F1">
        <w:rPr>
          <w:rFonts w:asciiTheme="minorHAnsi" w:hAnsiTheme="minorHAnsi" w:cstheme="minorHAnsi"/>
          <w:b/>
          <w:bCs/>
          <w:sz w:val="28"/>
          <w:szCs w:val="28"/>
        </w:rPr>
        <w:t xml:space="preserve">Plán výchovného poradce </w:t>
      </w:r>
      <w:r w:rsidRPr="002338F1">
        <w:rPr>
          <w:rFonts w:asciiTheme="minorHAnsi" w:hAnsiTheme="minorHAnsi" w:cstheme="minorHAnsi"/>
          <w:lang w:eastAsia="cs-CZ"/>
        </w:rPr>
        <w:t>–</w:t>
      </w:r>
      <w:r w:rsidRPr="002338F1">
        <w:rPr>
          <w:rFonts w:asciiTheme="minorHAnsi" w:hAnsiTheme="minorHAnsi" w:cstheme="minorHAnsi"/>
          <w:b/>
          <w:bCs/>
          <w:sz w:val="28"/>
          <w:szCs w:val="28"/>
        </w:rPr>
        <w:t xml:space="preserve"> školní rok 202</w:t>
      </w:r>
      <w:r w:rsidR="008D6DD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2338F1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8D6DDE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4D0611AD" w14:textId="77777777" w:rsidR="00E4165F" w:rsidRDefault="00E4165F" w:rsidP="00E4165F">
      <w:pPr>
        <w:pStyle w:val="Bezmezer"/>
        <w:ind w:left="708"/>
        <w:rPr>
          <w:rFonts w:asciiTheme="minorHAnsi" w:hAnsiTheme="minorHAnsi" w:cstheme="minorHAnsi"/>
          <w:b/>
          <w:bCs/>
          <w:color w:val="800000"/>
        </w:rPr>
      </w:pPr>
    </w:p>
    <w:tbl>
      <w:tblPr>
        <w:tblW w:w="11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5760"/>
        <w:gridCol w:w="3730"/>
      </w:tblGrid>
      <w:tr w:rsidR="00E4165F" w:rsidRPr="007451A8" w14:paraId="01578C16" w14:textId="77777777" w:rsidTr="00103B40">
        <w:trPr>
          <w:trHeight w:val="52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E0F302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Termín plnění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D799C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Úkol</w:t>
            </w:r>
          </w:p>
        </w:tc>
        <w:tc>
          <w:tcPr>
            <w:tcW w:w="3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633191F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  <w:lang w:eastAsia="cs-CZ"/>
              </w:rPr>
              <w:t>Poznámky</w:t>
            </w:r>
          </w:p>
        </w:tc>
      </w:tr>
      <w:tr w:rsidR="00E4165F" w:rsidRPr="007451A8" w14:paraId="3229E5B4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6A5E8F5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5E6C4FC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srpen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311FF5EA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128D2D9A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E001D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08.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0439" w14:textId="0923891C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Seznámit se s novelami právních norem platných pro školní rok 202</w:t>
            </w:r>
            <w:r>
              <w:rPr>
                <w:rFonts w:eastAsia="Times New Roman"/>
                <w:color w:val="000000"/>
                <w:lang w:eastAsia="cs-CZ"/>
              </w:rPr>
              <w:t>3</w:t>
            </w:r>
            <w:r w:rsidRPr="007451A8">
              <w:rPr>
                <w:rFonts w:eastAsia="Times New Roman"/>
                <w:color w:val="000000"/>
                <w:lang w:eastAsia="cs-CZ"/>
              </w:rPr>
              <w:t>/202</w:t>
            </w:r>
            <w:r>
              <w:rPr>
                <w:rFonts w:eastAsia="Times New Roman"/>
                <w:color w:val="000000"/>
                <w:lang w:eastAsia="cs-CZ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2A9AE37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51169479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1B3A92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08.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D3C6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Zmonitorovat žáky s PO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9A31984" w14:textId="77777777" w:rsidR="00E4165F" w:rsidRPr="007451A8" w:rsidRDefault="00E4165F" w:rsidP="00103B40">
            <w:pPr>
              <w:rPr>
                <w:rFonts w:eastAsia="Times New Roman"/>
                <w:color w:val="FF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6289E86D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6A4AD6A6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4197F5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září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7136E8B2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4F69BE99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C236E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87FB30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BC6489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F8F0332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1E3D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DF33C" w14:textId="77777777" w:rsidR="00E4165F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Spolupracovat s MŠ – monitoring dětí s problémy chování…</w:t>
            </w:r>
          </w:p>
          <w:p w14:paraId="04793FFC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Monitoring žáků s IVP – (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domškoláci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/>
                <w:lang w:eastAsia="cs-CZ"/>
              </w:rPr>
              <w:t>paběňáček</w:t>
            </w:r>
            <w:proofErr w:type="spellEnd"/>
            <w:r>
              <w:rPr>
                <w:rFonts w:eastAsia="Times New Roman"/>
                <w:color w:val="000000"/>
                <w:lang w:eastAsia="cs-CZ"/>
              </w:rPr>
              <w:t>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984B56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3492E4CA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A970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09.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460C" w14:textId="1E44A46B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Informovat zákonného zástupce žáka a žáka o náležitostech poskytované poradenské služby</w:t>
            </w:r>
            <w:r w:rsidR="008D6DDE">
              <w:rPr>
                <w:rFonts w:eastAsia="Times New Roman"/>
                <w:color w:val="800000"/>
                <w:lang w:eastAsia="cs-CZ"/>
              </w:rPr>
              <w:t xml:space="preserve">, </w:t>
            </w:r>
            <w:proofErr w:type="spellStart"/>
            <w:r w:rsidR="008D6DDE">
              <w:rPr>
                <w:rFonts w:eastAsia="Times New Roman"/>
                <w:color w:val="800000"/>
                <w:lang w:eastAsia="cs-CZ"/>
              </w:rPr>
              <w:t>popdpisy</w:t>
            </w:r>
            <w:proofErr w:type="spellEnd"/>
            <w:r w:rsidR="008D6DDE">
              <w:rPr>
                <w:rFonts w:eastAsia="Times New Roman"/>
                <w:color w:val="800000"/>
                <w:lang w:eastAsia="cs-CZ"/>
              </w:rPr>
              <w:t xml:space="preserve"> vyšetření, IVP </w:t>
            </w:r>
            <w:proofErr w:type="gramStart"/>
            <w:r w:rsidR="008D6DDE">
              <w:rPr>
                <w:rFonts w:eastAsia="Times New Roman"/>
                <w:color w:val="800000"/>
                <w:lang w:eastAsia="cs-CZ"/>
              </w:rPr>
              <w:t>plánů..</w:t>
            </w:r>
            <w:proofErr w:type="gramEnd"/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38C3326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F842394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FE4C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8628A" w14:textId="77777777" w:rsidR="00E4165F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Nastavit smysluplnou spolupráci a respektující komunikaci – </w:t>
            </w:r>
            <w:proofErr w:type="spellStart"/>
            <w:r>
              <w:rPr>
                <w:rFonts w:eastAsia="Times New Roman"/>
                <w:color w:val="800000"/>
                <w:lang w:eastAsia="cs-CZ"/>
              </w:rPr>
              <w:t>pedagogovcé</w:t>
            </w:r>
            <w:proofErr w:type="spellEnd"/>
            <w:r>
              <w:rPr>
                <w:rFonts w:eastAsia="Times New Roman"/>
                <w:color w:val="800000"/>
                <w:lang w:eastAsia="cs-CZ"/>
              </w:rPr>
              <w:t xml:space="preserve"> – asistenti – MŠ, ZŠ</w:t>
            </w:r>
          </w:p>
          <w:p w14:paraId="33D7DC57" w14:textId="14795DC4" w:rsidR="008D6DDE" w:rsidRPr="007451A8" w:rsidRDefault="008D6DDE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ŠPP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B2CC4BB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364DAAA7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0B55E978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9EA4814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říjen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2BDC1CE8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1DA77408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988F40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BC6822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způsob hodnocení žáků se speciálními vzdělávacími potřebami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F3D10B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44DF06D5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B1300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4B466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Zpracovat přehled žáků školy se speciálními vzdělávacími potřebami (zdravotní postižení, zdravotní znevýhodnění, sociální znevýhodnění)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799F3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ŠPP</w:t>
            </w:r>
          </w:p>
        </w:tc>
      </w:tr>
      <w:tr w:rsidR="00E4165F" w:rsidRPr="007451A8" w14:paraId="3B66F39A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15F62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097F9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prevenci školní neúspěšnosti, primární prevenci rizikového chování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A22FD94" w14:textId="0614FE8D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Spolupráce s p. </w:t>
            </w:r>
            <w:r w:rsidR="008D6DDE"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Zoubkovou</w:t>
            </w:r>
          </w:p>
        </w:tc>
      </w:tr>
      <w:tr w:rsidR="00E4165F" w:rsidRPr="007451A8" w14:paraId="7C31A0DE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C36CE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EF7133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Projednat s pedagogickými pracovníky aktivity školy zaměřené na preven</w:t>
            </w:r>
            <w:r>
              <w:rPr>
                <w:rFonts w:eastAsia="Times New Roman"/>
                <w:color w:val="800000"/>
                <w:lang w:eastAsia="cs-CZ"/>
              </w:rPr>
              <w:t>tivní aktivity – viz plán prevence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D68ED1" w14:textId="50837888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Spolupráce s p. </w:t>
            </w:r>
            <w:proofErr w:type="gramStart"/>
            <w:r w:rsidR="008D6DDE"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Zoubkovou</w:t>
            </w: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 - ŠPP</w:t>
            </w:r>
            <w:proofErr w:type="gramEnd"/>
          </w:p>
        </w:tc>
      </w:tr>
      <w:tr w:rsidR="008D6DDE" w:rsidRPr="007451A8" w14:paraId="5676EA42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DABF87" w14:textId="77777777" w:rsidR="008D6DDE" w:rsidRPr="007451A8" w:rsidRDefault="008D6DDE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F284FE" w14:textId="44C77881" w:rsidR="008D6DDE" w:rsidRPr="007451A8" w:rsidRDefault="008D6DDE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Promyslet a zadat požadavky na spolupráci s týmem duševního zdraví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CE4F424" w14:textId="77777777" w:rsidR="008D6DDE" w:rsidRDefault="008D6DDE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65090528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6F566A7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F6FE4C4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listopad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62A813B5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2DC30C11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7B9C8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3EF6DC" w14:textId="77777777" w:rsidR="00E4165F" w:rsidRPr="007451A8" w:rsidRDefault="00E4165F" w:rsidP="00103B40">
            <w:pPr>
              <w:rPr>
                <w:rFonts w:eastAsia="Times New Roman"/>
                <w:color w:val="0000FF"/>
                <w:lang w:eastAsia="cs-CZ"/>
              </w:rPr>
            </w:pPr>
            <w:r>
              <w:rPr>
                <w:rFonts w:eastAsia="Times New Roman"/>
                <w:color w:val="0000FF"/>
                <w:lang w:eastAsia="cs-CZ"/>
              </w:rPr>
              <w:t>Setkání s týmem duševního zdraví – nastavení spolupráce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8B5EDC" w14:textId="77777777" w:rsidR="00E4165F" w:rsidRPr="00EE26EB" w:rsidRDefault="00E4165F" w:rsidP="008D6DDE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1AECA74E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2C29E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0E418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Projednat se zákonnými zástupci žáků se speciálními vzdělávacími potřebami způsob hodnocení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09B2524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Třídní schůzky – konzultace – jednotliví učitelé</w:t>
            </w:r>
          </w:p>
        </w:tc>
      </w:tr>
      <w:tr w:rsidR="00E4165F" w:rsidRPr="007451A8" w14:paraId="56F6BB1E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B0AEB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E99F7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Zpracovat podmínky poskytování podpůrných opatření pro žáky se speciálními vzdělávacími potřebami, koordinovat poskytování poradenských služeb těmto žákům školou a školským poradenským zařízením, koordinace vzdělávacích opatření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A53BD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3D4B748B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55752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3D46E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197286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8DC0A7C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2C2C7B3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573D147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prosinec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573073EC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3F687745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8B2A83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AB9FB" w14:textId="4A495438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  <w:r w:rsidR="008D6DDE">
              <w:rPr>
                <w:rFonts w:eastAsia="Times New Roman"/>
                <w:color w:val="800000"/>
                <w:lang w:eastAsia="cs-CZ"/>
              </w:rPr>
              <w:t xml:space="preserve"> </w:t>
            </w:r>
            <w:r w:rsidR="008D6DDE">
              <w:rPr>
                <w:rFonts w:eastAsia="Times New Roman"/>
                <w:color w:val="800000"/>
                <w:lang w:eastAsia="cs-CZ"/>
              </w:rPr>
              <w:t>Probrat spolupráci s </w:t>
            </w:r>
            <w:proofErr w:type="spellStart"/>
            <w:r w:rsidR="008D6DDE">
              <w:rPr>
                <w:rFonts w:eastAsia="Times New Roman"/>
                <w:color w:val="800000"/>
                <w:lang w:eastAsia="cs-CZ"/>
              </w:rPr>
              <w:t>jednotlivýcmi</w:t>
            </w:r>
            <w:proofErr w:type="spellEnd"/>
            <w:r w:rsidR="008D6DDE">
              <w:rPr>
                <w:rFonts w:eastAsia="Times New Roman"/>
                <w:color w:val="800000"/>
                <w:lang w:eastAsia="cs-CZ"/>
              </w:rPr>
              <w:t xml:space="preserve"> AP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EDBC95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8D6DDE" w:rsidRPr="007451A8" w14:paraId="1E437D28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122AA8" w14:textId="77777777" w:rsidR="008D6DDE" w:rsidRPr="007451A8" w:rsidRDefault="008D6DDE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FB3013" w14:textId="35569B3D" w:rsidR="008D6DDE" w:rsidRPr="007451A8" w:rsidRDefault="008D6DDE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Projít a zhodnotit IVP.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6FEF7D" w14:textId="77777777" w:rsidR="008D6DDE" w:rsidRPr="007451A8" w:rsidRDefault="008D6DDE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0BDF33E6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39227E09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B4A040B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leden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618A25F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3DD4B288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6B6C1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DC66F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 xml:space="preserve">Projednat v pedagogické radě péči o žáky se speciálními vzdělávacími potřebami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224C45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6D58CE37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D1DF7A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71D84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péči o žáky s výchovnými či výukovými obtížemi a vytváření předpokladů pro jejich snižování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5B434C3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1CB5C39F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A1351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3D701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Zpracovat/aktualizovat směrnici pro školním poradenské pracoviště dle vyhlášky č. 72/2005 Sb., o poskytování poradenských služeb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B9C0D44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7E6B78B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E5D0B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41DE7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dokumentace poskytovaných poradenských služeb (žádosti, informování o náležitostech poskytované služby, výsledky vyšetření a doporučení, podpisy o informování o výsledcích šetření</w:t>
            </w:r>
            <w:r>
              <w:rPr>
                <w:rFonts w:eastAsia="Times New Roman"/>
                <w:color w:val="800000"/>
                <w:lang w:eastAsia="cs-CZ"/>
              </w:rPr>
              <w:t xml:space="preserve"> (PLPP)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95BF585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486033F7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C5398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FD10C" w14:textId="77777777" w:rsidR="00E4165F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Projednat s pedagogickým sborem termín, obsah a poznámky na </w:t>
            </w:r>
            <w:proofErr w:type="spellStart"/>
            <w:r>
              <w:rPr>
                <w:rFonts w:eastAsia="Times New Roman"/>
                <w:color w:val="800000"/>
                <w:lang w:eastAsia="cs-CZ"/>
              </w:rPr>
              <w:t>předzápis</w:t>
            </w:r>
            <w:proofErr w:type="spellEnd"/>
            <w:r>
              <w:rPr>
                <w:rFonts w:eastAsia="Times New Roman"/>
                <w:color w:val="800000"/>
                <w:lang w:eastAsia="cs-CZ"/>
              </w:rPr>
              <w:t xml:space="preserve">, zapojit do </w:t>
            </w:r>
            <w:proofErr w:type="spellStart"/>
            <w:r>
              <w:rPr>
                <w:rFonts w:eastAsia="Times New Roman"/>
                <w:color w:val="800000"/>
                <w:lang w:eastAsia="cs-CZ"/>
              </w:rPr>
              <w:t>předzápisu</w:t>
            </w:r>
            <w:proofErr w:type="spellEnd"/>
            <w:r>
              <w:rPr>
                <w:rFonts w:eastAsia="Times New Roman"/>
                <w:color w:val="800000"/>
                <w:lang w:eastAsia="cs-CZ"/>
              </w:rPr>
              <w:t xml:space="preserve"> členy školské rady</w:t>
            </w:r>
          </w:p>
          <w:p w14:paraId="1FC3A99B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4E56A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 MŠ a s </w:t>
            </w:r>
            <w:proofErr w:type="spellStart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Paběňáčkem</w:t>
            </w:r>
            <w:proofErr w:type="spellEnd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 xml:space="preserve"> – dětská </w:t>
            </w:r>
            <w:proofErr w:type="gramStart"/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skupina - Paběnice</w:t>
            </w:r>
            <w:proofErr w:type="gramEnd"/>
          </w:p>
        </w:tc>
      </w:tr>
      <w:tr w:rsidR="00E4165F" w:rsidRPr="007451A8" w14:paraId="1D0DCC39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B67402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01.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8D2C12" w14:textId="77777777" w:rsidR="00E4165F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>Oslovit obecní úřady okolních obcí – nábor dětí do MŠ i ZŠ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1E082FD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32FD9DFA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356075E9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09835E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únor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7A58929E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2F02C16F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24CE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6DD00D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D36628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4C03DA57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C37BF2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02.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6A45E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plánů pedagogické podpory (nemusí být písemné) a individuálních vzdělávacích programů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8C7F7D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771790" w:rsidRPr="007451A8" w14:paraId="0EB2A1A3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0575D4" w14:textId="77777777" w:rsidR="00771790" w:rsidRPr="007451A8" w:rsidRDefault="00771790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863D73" w14:textId="42CC442F" w:rsidR="00771790" w:rsidRPr="007451A8" w:rsidRDefault="00771790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Tvorba </w:t>
            </w:r>
            <w:proofErr w:type="spellStart"/>
            <w:r>
              <w:rPr>
                <w:rFonts w:eastAsia="Times New Roman"/>
                <w:color w:val="800000"/>
                <w:lang w:eastAsia="cs-CZ"/>
              </w:rPr>
              <w:t>předzápisu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F05326" w14:textId="77777777" w:rsidR="00771790" w:rsidRPr="007451A8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24F6E453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4ADC263A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7AB36B1D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březen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502134E4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771790" w:rsidRPr="007451A8" w14:paraId="4187D42A" w14:textId="77777777" w:rsidTr="00103B40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BB1452" w14:textId="77777777" w:rsidR="00771790" w:rsidRPr="007451A8" w:rsidRDefault="00771790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074FBA" w14:textId="0EED020D" w:rsidR="00771790" w:rsidRPr="007451A8" w:rsidRDefault="00771790" w:rsidP="00103B40">
            <w:pPr>
              <w:rPr>
                <w:rFonts w:eastAsia="Times New Roman"/>
                <w:color w:val="800000"/>
                <w:lang w:eastAsia="cs-CZ"/>
              </w:rPr>
            </w:pPr>
            <w:proofErr w:type="spellStart"/>
            <w:r>
              <w:rPr>
                <w:rFonts w:eastAsia="Times New Roman"/>
                <w:color w:val="800000"/>
                <w:lang w:eastAsia="cs-CZ"/>
              </w:rPr>
              <w:t>Předzápis</w:t>
            </w:r>
            <w:proofErr w:type="spellEnd"/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08A95ED" w14:textId="77777777" w:rsidR="00771790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ŠPP</w:t>
            </w:r>
          </w:p>
          <w:p w14:paraId="34C10569" w14:textId="77777777" w:rsidR="00771790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p. Zoubková</w:t>
            </w:r>
          </w:p>
          <w:p w14:paraId="7D8A6669" w14:textId="11CC5E07" w:rsidR="00771790" w:rsidRPr="007451A8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zástupkyně školy + MŠ</w:t>
            </w:r>
          </w:p>
        </w:tc>
      </w:tr>
      <w:tr w:rsidR="00E4165F" w:rsidRPr="007451A8" w14:paraId="17F443E8" w14:textId="77777777" w:rsidTr="00103B40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2014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187C7B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následných vyšetření individuálně integrovaných žáků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E6C332D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18569FE6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DC6D1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2107DC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>
              <w:rPr>
                <w:rFonts w:eastAsia="Times New Roman"/>
                <w:color w:val="800000"/>
                <w:lang w:eastAsia="cs-CZ"/>
              </w:rPr>
              <w:t xml:space="preserve">Aktualizovat </w:t>
            </w:r>
            <w:r w:rsidRPr="007451A8">
              <w:rPr>
                <w:rFonts w:eastAsia="Times New Roman"/>
                <w:color w:val="800000"/>
                <w:lang w:eastAsia="cs-CZ"/>
              </w:rPr>
              <w:t>seznam žáků, jejichž vývoj a vzdělávání vyžadují zvláštní pozornost, a příprava návrhu na další péči o tyto žáky (na základě vyhledávání a orientačního šetření)</w:t>
            </w:r>
            <w:r>
              <w:rPr>
                <w:rFonts w:eastAsia="Times New Roman"/>
                <w:color w:val="800000"/>
                <w:lang w:eastAsia="cs-CZ"/>
              </w:rPr>
              <w:t xml:space="preserve"> – propojení s financemi </w:t>
            </w:r>
            <w:proofErr w:type="gramStart"/>
            <w:r>
              <w:rPr>
                <w:rFonts w:eastAsia="Times New Roman"/>
                <w:color w:val="800000"/>
                <w:lang w:eastAsia="cs-CZ"/>
              </w:rPr>
              <w:t>z  OP</w:t>
            </w:r>
            <w:proofErr w:type="gramEnd"/>
            <w:r>
              <w:rPr>
                <w:rFonts w:eastAsia="Times New Roman"/>
                <w:color w:val="800000"/>
                <w:lang w:eastAsia="cs-CZ"/>
              </w:rPr>
              <w:t xml:space="preserve"> JAK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93744C9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0D726779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0FBF7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F2286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 xml:space="preserve">Informovat zákonného zástupce žáka a žáka o náležitostech poskytované poradenské služby; informovat zákonného zástupce žáka a žáka o výsledcích šetření a doporučení (do 30 dnů); informovanost potvrdit podpisem zákonného zástupce 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5AC48D2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241BCFC3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855D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03.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2CF02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8CC63C2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3C32E785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59FE2DDA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0731DF03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duben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1F452F43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19D7F326" w14:textId="77777777" w:rsidTr="00103B40">
        <w:trPr>
          <w:trHeight w:val="3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8AC6A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2B22D9" w14:textId="77777777" w:rsidR="00E4165F" w:rsidRDefault="00E4165F" w:rsidP="00103B40">
            <w:pPr>
              <w:rPr>
                <w:rFonts w:eastAsia="Times New Roman"/>
                <w:color w:val="0000FF"/>
                <w:lang w:eastAsia="cs-CZ"/>
              </w:rPr>
            </w:pPr>
            <w:r>
              <w:rPr>
                <w:rFonts w:eastAsia="Times New Roman"/>
                <w:color w:val="0000FF"/>
                <w:lang w:eastAsia="cs-CZ"/>
              </w:rPr>
              <w:t>Příprava zápisu do 1. ročníku</w:t>
            </w:r>
          </w:p>
          <w:p w14:paraId="05E48520" w14:textId="77777777" w:rsidR="00E4165F" w:rsidRPr="007451A8" w:rsidRDefault="00E4165F" w:rsidP="00103B40">
            <w:pPr>
              <w:rPr>
                <w:rFonts w:eastAsia="Times New Roman"/>
                <w:color w:val="0000FF"/>
                <w:lang w:eastAsia="cs-CZ"/>
              </w:rPr>
            </w:pPr>
            <w:r>
              <w:rPr>
                <w:rFonts w:eastAsia="Times New Roman"/>
                <w:color w:val="0000FF"/>
                <w:lang w:eastAsia="cs-CZ"/>
              </w:rPr>
              <w:t>Zápis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AD3C922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Spolupráce s MŠ</w:t>
            </w:r>
          </w:p>
        </w:tc>
      </w:tr>
      <w:tr w:rsidR="00E4165F" w:rsidRPr="007451A8" w14:paraId="4ECC66C6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97AB76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97940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průběh a výsledky chování žáků na akcích pořádaných školou (školní výlety, školy v přírodě, exkurze, lyžařské kurzy)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7CD6C9B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22DF1929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FAC6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673B1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integraci a vzdělávání žáků se speciálními vzdělávacími potřebami (žáci z jiného kulturního prostředí, žáci sociálně znevýhodnění)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211994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14F6536B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4FDED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E6A99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prevenci školní neúspěšnosti, primární prevenci rizikového chování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812789" w14:textId="77777777" w:rsidR="00E4165F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p. Zoubková</w:t>
            </w:r>
          </w:p>
          <w:p w14:paraId="0B878C6F" w14:textId="77777777" w:rsidR="00771790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ŠPP</w:t>
            </w:r>
          </w:p>
          <w:p w14:paraId="12EC794E" w14:textId="63D2B04A" w:rsidR="00771790" w:rsidRPr="007451A8" w:rsidRDefault="00771790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C00000"/>
                <w:sz w:val="18"/>
                <w:szCs w:val="18"/>
                <w:lang w:eastAsia="cs-CZ"/>
              </w:rPr>
              <w:t>MŠ</w:t>
            </w:r>
          </w:p>
        </w:tc>
      </w:tr>
      <w:tr w:rsidR="00E4165F" w:rsidRPr="007451A8" w14:paraId="7FF1EDF0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FE8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34100E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Projednat se zákonnými zástupci žáků s vývojovou poruchou učení způsob hodnocení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A58E910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0AA73173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21C4D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04.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4A997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2AC3D3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40B68B99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4B20BA4E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41981EA6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květen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03DC97C1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07A01DBE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6472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05.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52D9E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 xml:space="preserve">Zpracovat seznam žáků, kterým jsou bezplatně poskytovány učebnice a učební pomůcky </w:t>
            </w:r>
            <w:r>
              <w:rPr>
                <w:rFonts w:eastAsia="Times New Roman"/>
                <w:color w:val="800000"/>
                <w:lang w:eastAsia="cs-CZ"/>
              </w:rPr>
              <w:t xml:space="preserve">(budoucí </w:t>
            </w:r>
            <w:r w:rsidRPr="007451A8">
              <w:rPr>
                <w:rFonts w:eastAsia="Times New Roman"/>
                <w:color w:val="800000"/>
                <w:lang w:eastAsia="cs-CZ"/>
              </w:rPr>
              <w:t>žáci 1. tříd</w:t>
            </w:r>
            <w:r>
              <w:rPr>
                <w:rFonts w:eastAsia="Times New Roman"/>
                <w:color w:val="800000"/>
                <w:lang w:eastAsia="cs-CZ"/>
              </w:rPr>
              <w:t>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4A3B694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1A1C0980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A1AA90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lastRenderedPageBreak/>
              <w:t>05.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919140D" w14:textId="77777777" w:rsidR="00E4165F" w:rsidRPr="00DA7E1C" w:rsidRDefault="00E4165F" w:rsidP="00103B40">
            <w:pPr>
              <w:rPr>
                <w:rFonts w:eastAsia="Times New Roman"/>
                <w:color w:val="4472C4" w:themeColor="accent1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7E1C">
              <w:rPr>
                <w:rFonts w:eastAsia="Times New Roman"/>
                <w:color w:val="4472C4" w:themeColor="accent1"/>
                <w:lang w:eastAsia="cs-CZ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Zápis do MŠ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2232A57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1B6EE90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52854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05.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8EB2B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032A37E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06801DF4" w14:textId="77777777" w:rsidTr="00103B40">
        <w:trPr>
          <w:trHeight w:val="3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11EB09B2" w14:textId="77777777" w:rsidR="00E4165F" w:rsidRPr="007451A8" w:rsidRDefault="00E4165F" w:rsidP="00103B40">
            <w:pPr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b/>
                <w:bCs/>
                <w:color w:val="00206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  <w:vAlign w:val="center"/>
            <w:hideMark/>
          </w:tcPr>
          <w:p w14:paraId="00DF9D0D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</w:pPr>
            <w:r w:rsidRPr="007451A8">
              <w:rPr>
                <w:rFonts w:ascii="Cambria" w:eastAsia="Times New Roman" w:hAnsi="Cambria"/>
                <w:b/>
                <w:bCs/>
                <w:color w:val="002060"/>
                <w:sz w:val="28"/>
                <w:szCs w:val="28"/>
                <w:lang w:eastAsia="cs-CZ"/>
              </w:rPr>
              <w:t>červen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BCBF7"/>
          </w:tcPr>
          <w:p w14:paraId="1D98B5B8" w14:textId="77777777" w:rsidR="00E4165F" w:rsidRPr="007451A8" w:rsidRDefault="00E4165F" w:rsidP="00103B40">
            <w:pPr>
              <w:rPr>
                <w:rFonts w:ascii="Cambria" w:eastAsia="Times New Roman" w:hAnsi="Cambria"/>
                <w:b/>
                <w:bCs/>
                <w:color w:val="C00000"/>
                <w:sz w:val="28"/>
                <w:szCs w:val="28"/>
                <w:lang w:eastAsia="cs-CZ"/>
              </w:rPr>
            </w:pPr>
          </w:p>
        </w:tc>
      </w:tr>
      <w:tr w:rsidR="00E4165F" w:rsidRPr="007451A8" w14:paraId="3A7CA3A4" w14:textId="77777777" w:rsidTr="00103B40">
        <w:trPr>
          <w:trHeight w:val="12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9CAE7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9FD63" w14:textId="77777777" w:rsidR="00E4165F" w:rsidRDefault="00E4165F" w:rsidP="00103B40">
            <w:pPr>
              <w:rPr>
                <w:rFonts w:eastAsia="Times New Roman"/>
                <w:color w:val="0000FF"/>
                <w:lang w:eastAsia="cs-CZ"/>
              </w:rPr>
            </w:pPr>
            <w:r w:rsidRPr="007451A8">
              <w:rPr>
                <w:rFonts w:eastAsia="Times New Roman"/>
                <w:color w:val="0000FF"/>
                <w:lang w:eastAsia="cs-CZ"/>
              </w:rPr>
              <w:t>Vyhodnocení preventivního programu školy</w:t>
            </w:r>
          </w:p>
          <w:p w14:paraId="603A8BC4" w14:textId="77777777" w:rsidR="00E4165F" w:rsidRPr="007451A8" w:rsidRDefault="00E4165F" w:rsidP="00103B40">
            <w:pPr>
              <w:rPr>
                <w:rFonts w:eastAsia="Times New Roman"/>
                <w:color w:val="0000FF"/>
                <w:lang w:eastAsia="cs-CZ"/>
              </w:rPr>
            </w:pPr>
            <w:r>
              <w:rPr>
                <w:rFonts w:eastAsia="Times New Roman"/>
                <w:color w:val="0000FF"/>
                <w:lang w:eastAsia="cs-CZ"/>
              </w:rPr>
              <w:t>Vyhodnocení plánu VP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10BF03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109EB97E" w14:textId="77777777" w:rsidTr="00103B40">
        <w:trPr>
          <w:trHeight w:val="4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9EA457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38EAD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</w:t>
            </w:r>
            <w:r>
              <w:rPr>
                <w:rFonts w:eastAsia="Times New Roman"/>
                <w:color w:val="000000"/>
                <w:lang w:eastAsia="cs-CZ"/>
              </w:rPr>
              <w:t xml:space="preserve"> prospěch žáku se školním neúspěchem – způsoby hodnocení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05539FE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4E6D5276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EBFC3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5D07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hodnocení u žáků s vývojovou poruchou učení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B0B06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56EDF37F" w14:textId="77777777" w:rsidTr="00103B40">
        <w:trPr>
          <w:trHeight w:val="6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1654A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79B5A" w14:textId="77777777" w:rsidR="00E4165F" w:rsidRPr="007451A8" w:rsidRDefault="00E4165F" w:rsidP="00103B40">
            <w:pPr>
              <w:rPr>
                <w:rFonts w:eastAsia="Times New Roman"/>
                <w:color w:val="000000"/>
                <w:lang w:eastAsia="cs-CZ"/>
              </w:rPr>
            </w:pPr>
            <w:r w:rsidRPr="007451A8">
              <w:rPr>
                <w:rFonts w:eastAsia="Times New Roman"/>
                <w:color w:val="000000"/>
                <w:lang w:eastAsia="cs-CZ"/>
              </w:rPr>
              <w:t>Projednat v pedagogické radě péči o žáky s výchovnými či výukovými obtížemi a vytváření předpokladů pro jejich snižování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E2FB2E0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26E23918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32ADA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AFAD42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Seznamovat pedagogické pracovníky s doporučeními školského poradenského zařízení; koordinovat zavádění podpůrných opatření, kontrolovat jejich realizaci a iniciovat jejich případnou aktualizaci</w:t>
            </w:r>
            <w:r>
              <w:rPr>
                <w:rFonts w:eastAsia="Times New Roman"/>
                <w:color w:val="800000"/>
                <w:lang w:eastAsia="cs-CZ"/>
              </w:rPr>
              <w:t>, koordinovat spolupráci AP a pedagogů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D96A26E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2E4121D1" w14:textId="77777777" w:rsidTr="00103B4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0D1C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C4B845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dokumentace poskytovaných poradenských služeb (žádosti, informování o náležitostech poskytované služby, výsledky vyšetření a doporučení, podpisy o informování o výsledcích šetření)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8DE2BB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  <w:tr w:rsidR="00E4165F" w:rsidRPr="007451A8" w14:paraId="78E41B47" w14:textId="77777777" w:rsidTr="00103B40">
        <w:trPr>
          <w:trHeight w:val="73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B2A31" w14:textId="77777777" w:rsidR="00E4165F" w:rsidRPr="007451A8" w:rsidRDefault="00E4165F" w:rsidP="00103B40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7451A8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06..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E566C" w14:textId="77777777" w:rsidR="00E4165F" w:rsidRPr="007451A8" w:rsidRDefault="00E4165F" w:rsidP="00103B40">
            <w:pPr>
              <w:rPr>
                <w:rFonts w:eastAsia="Times New Roman"/>
                <w:color w:val="800000"/>
                <w:lang w:eastAsia="cs-CZ"/>
              </w:rPr>
            </w:pPr>
            <w:r w:rsidRPr="007451A8">
              <w:rPr>
                <w:rFonts w:eastAsia="Times New Roman"/>
                <w:color w:val="800000"/>
                <w:lang w:eastAsia="cs-CZ"/>
              </w:rPr>
              <w:t>Kontrola plánu pedagogické podpory (nemusí být písemný) a individuálních vzdělávacích programů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E561EAF" w14:textId="77777777" w:rsidR="00E4165F" w:rsidRPr="007451A8" w:rsidRDefault="00E4165F" w:rsidP="00103B40">
            <w:pPr>
              <w:rPr>
                <w:rFonts w:eastAsia="Times New Roman"/>
                <w:color w:val="C00000"/>
                <w:sz w:val="18"/>
                <w:szCs w:val="18"/>
                <w:lang w:eastAsia="cs-CZ"/>
              </w:rPr>
            </w:pPr>
          </w:p>
        </w:tc>
      </w:tr>
    </w:tbl>
    <w:p w14:paraId="61F76ECC" w14:textId="77777777" w:rsidR="00E4165F" w:rsidRDefault="00E4165F" w:rsidP="00E4165F">
      <w:pPr>
        <w:pStyle w:val="Bezmezer"/>
        <w:ind w:left="708"/>
        <w:rPr>
          <w:rFonts w:asciiTheme="minorHAnsi" w:hAnsiTheme="minorHAnsi" w:cstheme="minorHAnsi"/>
          <w:b/>
          <w:bCs/>
          <w:color w:val="800000"/>
        </w:rPr>
      </w:pPr>
    </w:p>
    <w:p w14:paraId="6C6279A0" w14:textId="54F359CC" w:rsidR="00E4165F" w:rsidRDefault="00E4165F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 xml:space="preserve">Průběžná spolupráce se Školním poradenským pracovištěm, </w:t>
      </w:r>
      <w:proofErr w:type="spellStart"/>
      <w:r>
        <w:rPr>
          <w:rFonts w:asciiTheme="minorHAnsi" w:hAnsiTheme="minorHAnsi" w:cstheme="minorHAnsi"/>
          <w:b/>
          <w:bCs/>
          <w:color w:val="800000"/>
        </w:rPr>
        <w:t>pedagogicko</w:t>
      </w:r>
      <w:proofErr w:type="spellEnd"/>
      <w:r>
        <w:rPr>
          <w:rFonts w:asciiTheme="minorHAnsi" w:hAnsiTheme="minorHAnsi" w:cstheme="minorHAnsi"/>
          <w:b/>
          <w:bCs/>
          <w:color w:val="800000"/>
        </w:rPr>
        <w:t xml:space="preserve"> – psychologickou poradnou</w:t>
      </w:r>
      <w:r w:rsidR="00771790">
        <w:rPr>
          <w:rFonts w:asciiTheme="minorHAnsi" w:hAnsiTheme="minorHAnsi" w:cstheme="minorHAnsi"/>
          <w:b/>
          <w:bCs/>
          <w:color w:val="800000"/>
        </w:rPr>
        <w:t xml:space="preserve"> Kutná Hora, SPC Kolín,</w:t>
      </w:r>
      <w:r>
        <w:rPr>
          <w:rFonts w:asciiTheme="minorHAnsi" w:hAnsiTheme="minorHAnsi" w:cstheme="minorHAnsi"/>
          <w:b/>
          <w:bCs/>
          <w:color w:val="800000"/>
        </w:rPr>
        <w:t xml:space="preserve"> Týmem duševního zdraví a dalšími složkami.</w:t>
      </w:r>
    </w:p>
    <w:p w14:paraId="18E0D016" w14:textId="77777777" w:rsidR="00E4165F" w:rsidRDefault="00E4165F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 xml:space="preserve">Pravidelné sledování a vyhodnocování schránky důvěry – </w:t>
      </w:r>
      <w:proofErr w:type="spellStart"/>
      <w:r>
        <w:rPr>
          <w:rFonts w:asciiTheme="minorHAnsi" w:hAnsiTheme="minorHAnsi" w:cstheme="minorHAnsi"/>
          <w:b/>
          <w:bCs/>
          <w:color w:val="800000"/>
        </w:rPr>
        <w:t>Důvěrníček</w:t>
      </w:r>
      <w:proofErr w:type="spellEnd"/>
      <w:r>
        <w:rPr>
          <w:rFonts w:asciiTheme="minorHAnsi" w:hAnsiTheme="minorHAnsi" w:cstheme="minorHAnsi"/>
          <w:b/>
          <w:bCs/>
          <w:color w:val="800000"/>
        </w:rPr>
        <w:t xml:space="preserve"> </w:t>
      </w:r>
    </w:p>
    <w:p w14:paraId="039B9145" w14:textId="77777777" w:rsidR="00E4165F" w:rsidRDefault="00E4165F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>Pravidelné komunitní kruhy v rámci celé školy.</w:t>
      </w:r>
    </w:p>
    <w:p w14:paraId="76FAB8E4" w14:textId="4A05C65A" w:rsidR="00771790" w:rsidRDefault="00771790" w:rsidP="00E4165F">
      <w:pPr>
        <w:pStyle w:val="Bezmezer"/>
        <w:rPr>
          <w:rFonts w:asciiTheme="minorHAnsi" w:hAnsiTheme="minorHAnsi" w:cstheme="minorHAnsi"/>
          <w:b/>
          <w:bCs/>
          <w:color w:val="800000"/>
        </w:rPr>
      </w:pPr>
      <w:r>
        <w:rPr>
          <w:rFonts w:asciiTheme="minorHAnsi" w:hAnsiTheme="minorHAnsi" w:cstheme="minorHAnsi"/>
          <w:b/>
          <w:bCs/>
          <w:color w:val="800000"/>
        </w:rPr>
        <w:t>Setkávání ŠPP dle potřeb školy</w:t>
      </w:r>
    </w:p>
    <w:p w14:paraId="0220BD2A" w14:textId="77777777" w:rsidR="00E4165F" w:rsidRPr="002338F1" w:rsidRDefault="00E4165F" w:rsidP="00E4165F">
      <w:pPr>
        <w:pStyle w:val="Bezmezer"/>
        <w:ind w:left="708"/>
        <w:rPr>
          <w:rFonts w:asciiTheme="minorHAnsi" w:hAnsiTheme="minorHAnsi" w:cstheme="minorHAnsi"/>
          <w:b/>
          <w:bCs/>
          <w:color w:val="800000"/>
        </w:rPr>
      </w:pPr>
    </w:p>
    <w:p w14:paraId="1EDFC05C" w14:textId="6A6BFE5D" w:rsidR="00BF6A24" w:rsidRPr="00BF6A24" w:rsidRDefault="00BF6A24" w:rsidP="00BF6A24">
      <w:pPr>
        <w:rPr>
          <w:lang w:eastAsia="cs-CZ"/>
        </w:rPr>
      </w:pPr>
    </w:p>
    <w:sectPr w:rsidR="00BF6A24" w:rsidRPr="00BF6A24" w:rsidSect="00D82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26E8B" w14:textId="77777777" w:rsidR="00D02FE1" w:rsidRDefault="00D02FE1" w:rsidP="00D82964">
      <w:r>
        <w:separator/>
      </w:r>
    </w:p>
  </w:endnote>
  <w:endnote w:type="continuationSeparator" w:id="0">
    <w:p w14:paraId="6A30C32A" w14:textId="77777777" w:rsidR="00D02FE1" w:rsidRDefault="00D02FE1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5918" w14:textId="77777777" w:rsidR="00E80A2C" w:rsidRDefault="00E80A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082B4258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 xml:space="preserve">   </w:t>
    </w:r>
    <w:r w:rsidR="00CD33A2" w:rsidRPr="00B75559">
      <w:rPr>
        <w:color w:val="FFFFFF" w:themeColor="background1"/>
        <w:sz w:val="21"/>
        <w:szCs w:val="22"/>
      </w:rPr>
      <w:t>t: 327 594</w:t>
    </w:r>
    <w:r w:rsidR="00E80A2C">
      <w:rPr>
        <w:color w:val="FFFFFF" w:themeColor="background1"/>
        <w:sz w:val="21"/>
        <w:szCs w:val="22"/>
      </w:rPr>
      <w:t> </w:t>
    </w:r>
    <w:r w:rsidR="00CD33A2" w:rsidRPr="00B75559">
      <w:rPr>
        <w:color w:val="FFFFFF" w:themeColor="background1"/>
        <w:sz w:val="21"/>
        <w:szCs w:val="22"/>
      </w:rPr>
      <w:t>338</w:t>
    </w:r>
    <w:r w:rsidR="00E80A2C">
      <w:rPr>
        <w:color w:val="FFFFFF" w:themeColor="background1"/>
        <w:sz w:val="21"/>
        <w:szCs w:val="22"/>
      </w:rPr>
      <w:t>, 607 004 407</w:t>
    </w:r>
  </w:p>
  <w:p w14:paraId="0C4D902D" w14:textId="11C90A5B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ab/>
      <w:t>e: vedeni@zscervenejanovice.cz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8E19" w14:textId="77777777" w:rsidR="00E80A2C" w:rsidRDefault="00E80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6527C" w14:textId="77777777" w:rsidR="00D02FE1" w:rsidRDefault="00D02FE1" w:rsidP="00D82964">
      <w:r>
        <w:separator/>
      </w:r>
    </w:p>
  </w:footnote>
  <w:footnote w:type="continuationSeparator" w:id="0">
    <w:p w14:paraId="219CC7A8" w14:textId="77777777" w:rsidR="00D02FE1" w:rsidRDefault="00D02FE1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6D1A7" w14:textId="77777777" w:rsidR="00E80A2C" w:rsidRDefault="00E80A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D336" w14:textId="77777777" w:rsidR="00E80A2C" w:rsidRDefault="00E80A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872C4"/>
    <w:multiLevelType w:val="hybridMultilevel"/>
    <w:tmpl w:val="EF1CA944"/>
    <w:lvl w:ilvl="0" w:tplc="3B52125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03E38"/>
    <w:rsid w:val="00007C27"/>
    <w:rsid w:val="000D4FAE"/>
    <w:rsid w:val="0010162B"/>
    <w:rsid w:val="00173692"/>
    <w:rsid w:val="001E2F2B"/>
    <w:rsid w:val="002D2ABC"/>
    <w:rsid w:val="002F423B"/>
    <w:rsid w:val="00353D9A"/>
    <w:rsid w:val="00362C0A"/>
    <w:rsid w:val="00403048"/>
    <w:rsid w:val="00410434"/>
    <w:rsid w:val="00443332"/>
    <w:rsid w:val="0044724A"/>
    <w:rsid w:val="004609CA"/>
    <w:rsid w:val="004A27E0"/>
    <w:rsid w:val="004B06B9"/>
    <w:rsid w:val="004B0C8C"/>
    <w:rsid w:val="004C2E51"/>
    <w:rsid w:val="00543BE6"/>
    <w:rsid w:val="005A7DA9"/>
    <w:rsid w:val="005D0BBA"/>
    <w:rsid w:val="005F1F1F"/>
    <w:rsid w:val="0061611B"/>
    <w:rsid w:val="00693B92"/>
    <w:rsid w:val="006D7B4C"/>
    <w:rsid w:val="00736772"/>
    <w:rsid w:val="00745798"/>
    <w:rsid w:val="00771790"/>
    <w:rsid w:val="0080540B"/>
    <w:rsid w:val="008313A1"/>
    <w:rsid w:val="00834ACB"/>
    <w:rsid w:val="00844E9B"/>
    <w:rsid w:val="00876506"/>
    <w:rsid w:val="008777C9"/>
    <w:rsid w:val="008B57A7"/>
    <w:rsid w:val="008D2821"/>
    <w:rsid w:val="008D6DDE"/>
    <w:rsid w:val="00904FC0"/>
    <w:rsid w:val="00964030"/>
    <w:rsid w:val="009D387A"/>
    <w:rsid w:val="00AA77F6"/>
    <w:rsid w:val="00AB3EB8"/>
    <w:rsid w:val="00B12FD4"/>
    <w:rsid w:val="00B75559"/>
    <w:rsid w:val="00BA49FD"/>
    <w:rsid w:val="00BF50D5"/>
    <w:rsid w:val="00BF6A24"/>
    <w:rsid w:val="00C75A39"/>
    <w:rsid w:val="00CD33A2"/>
    <w:rsid w:val="00D02FE1"/>
    <w:rsid w:val="00D82964"/>
    <w:rsid w:val="00DF275E"/>
    <w:rsid w:val="00E34554"/>
    <w:rsid w:val="00E4165F"/>
    <w:rsid w:val="00E624D5"/>
    <w:rsid w:val="00E72F9B"/>
    <w:rsid w:val="00E80A2C"/>
    <w:rsid w:val="00F53266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C2E51"/>
    <w:pPr>
      <w:keepNext/>
      <w:spacing w:before="120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4C2E5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l7">
    <w:name w:val="l7"/>
    <w:basedOn w:val="Normln"/>
    <w:rsid w:val="00447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uiPriority w:val="99"/>
    <w:semiHidden/>
    <w:unhideWhenUsed/>
    <w:rsid w:val="0044724A"/>
    <w:rPr>
      <w:i/>
      <w:iCs/>
    </w:rPr>
  </w:style>
  <w:style w:type="paragraph" w:styleId="Bezmezer">
    <w:name w:val="No Spacing"/>
    <w:link w:val="BezmezerChar"/>
    <w:uiPriority w:val="1"/>
    <w:qFormat/>
    <w:rsid w:val="00E4165F"/>
    <w:rPr>
      <w:rFonts w:ascii="Calibri" w:eastAsia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E4165F"/>
    <w:pPr>
      <w:spacing w:after="200" w:line="276" w:lineRule="auto"/>
      <w:ind w:left="720"/>
      <w:jc w:val="left"/>
    </w:pPr>
    <w:rPr>
      <w:rFonts w:ascii="Calibri" w:eastAsia="Calibri" w:hAnsi="Calibri" w:cs="Calibri"/>
      <w:szCs w:val="22"/>
    </w:rPr>
  </w:style>
  <w:style w:type="character" w:customStyle="1" w:styleId="BezmezerChar">
    <w:name w:val="Bez mezer Char"/>
    <w:link w:val="Bezmezer"/>
    <w:uiPriority w:val="1"/>
    <w:locked/>
    <w:rsid w:val="00E4165F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Daniela Svobodová</cp:lastModifiedBy>
  <cp:revision>2</cp:revision>
  <cp:lastPrinted>2023-09-22T08:42:00Z</cp:lastPrinted>
  <dcterms:created xsi:type="dcterms:W3CDTF">2024-10-11T12:22:00Z</dcterms:created>
  <dcterms:modified xsi:type="dcterms:W3CDTF">2024-10-11T12:22:00Z</dcterms:modified>
</cp:coreProperties>
</file>